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br/>
        <w:t>Утвержден и введен в действие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Постановлением Минстроя РФ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от 25 декабря 1997 г. N 18-73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МЕЖГОСУДАРСТВЕННЫЙ СТАНДАРТ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СМЕСИТЕЛИ И КРАНЫ ВОДОРАЗБОРНЫЕ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ТИПЫ И ОСНОВНЫЕ РАЗМЕРЫ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n-US"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val="en-US" w:eastAsia="ru-RU"/>
        </w:rPr>
        <w:t>Water supply mixing valves and taps.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n-US"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val="en-US" w:eastAsia="ru-RU"/>
        </w:rPr>
        <w:t>Types and principal dimensions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n-US"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val="en-US"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n-US" w:eastAsia="ru-RU"/>
        </w:rPr>
      </w:pPr>
      <w:r w:rsidRPr="004C61ED">
        <w:rPr>
          <w:rFonts w:ascii="Calibri" w:eastAsia="Times New Roman" w:hAnsi="Calibri" w:cs="Times New Roman"/>
          <w:b/>
          <w:bCs/>
          <w:color w:val="000000"/>
          <w:lang w:eastAsia="ru-RU"/>
        </w:rPr>
        <w:t>ГОСТ</w:t>
      </w:r>
      <w:r w:rsidRPr="004C61ED">
        <w:rPr>
          <w:rFonts w:ascii="Calibri" w:eastAsia="Times New Roman" w:hAnsi="Calibri" w:cs="Times New Roman"/>
          <w:b/>
          <w:bCs/>
          <w:color w:val="000000"/>
          <w:lang w:val="en-US" w:eastAsia="ru-RU"/>
        </w:rPr>
        <w:t> 25809-96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val="en-US" w:eastAsia="ru-RU"/>
        </w:rPr>
      </w:pPr>
      <w:r w:rsidRPr="004C61ED">
        <w:rPr>
          <w:rFonts w:ascii="Calibri" w:eastAsia="Times New Roman" w:hAnsi="Calibri" w:cs="Times New Roman"/>
          <w:color w:val="000000"/>
          <w:lang w:val="en-US"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Группа Ж21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ОКП 49 5110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Взамен ГОСТ 25809-83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Предисловие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1. Разработан Научно-исследовательским институтом санитарной техники (НИИсантехники) Российской Федерации.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Внесен Минстроем России.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2. Принят Межгосударственной Научно-технической Комиссией по стандартизации, техническому нормированию и сертификации в строительстве (МНТКС) 15 мая 1996 г.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За принятие проголосовали: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tbl>
      <w:tblPr>
        <w:tblW w:w="0" w:type="auto"/>
        <w:tblInd w:w="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5400"/>
      </w:tblGrid>
      <w:tr w:rsidR="004C61ED" w:rsidRPr="004C61ED" w:rsidTr="004C61ED">
        <w:trPr>
          <w:cantSplit/>
          <w:trHeight w:val="360"/>
        </w:trPr>
        <w:tc>
          <w:tcPr>
            <w:tcW w:w="3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61ED" w:rsidRPr="004C61ED" w:rsidRDefault="004C61ED" w:rsidP="004C6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C61ED">
              <w:rPr>
                <w:rFonts w:ascii="Calibri" w:eastAsia="Times New Roman" w:hAnsi="Calibri" w:cs="Arial"/>
                <w:lang w:eastAsia="ru-RU"/>
              </w:rPr>
              <w:t>Наименование государства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61ED" w:rsidRPr="004C61ED" w:rsidRDefault="004C61ED" w:rsidP="004C6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C61ED">
              <w:rPr>
                <w:rFonts w:ascii="Calibri" w:eastAsia="Times New Roman" w:hAnsi="Calibri" w:cs="Arial"/>
                <w:lang w:eastAsia="ru-RU"/>
              </w:rPr>
              <w:t>Наименование органа государственного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управления строительством     </w:t>
            </w:r>
          </w:p>
        </w:tc>
      </w:tr>
      <w:tr w:rsidR="004C61ED" w:rsidRPr="004C61ED" w:rsidTr="004C61ED">
        <w:trPr>
          <w:cantSplit/>
          <w:trHeight w:val="1680"/>
        </w:trPr>
        <w:tc>
          <w:tcPr>
            <w:tcW w:w="3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61ED" w:rsidRPr="004C61ED" w:rsidRDefault="004C61ED" w:rsidP="004C6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C61ED">
              <w:rPr>
                <w:rFonts w:ascii="Calibri" w:eastAsia="Times New Roman" w:hAnsi="Calibri" w:cs="Arial"/>
                <w:lang w:eastAsia="ru-RU"/>
              </w:rPr>
              <w:t>Республика Азербайджан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Республика Армения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Республика Белоруссия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Республика Казахстан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Киргизская Республика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Республика Молдова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Российская Федерация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Республика Таджикистан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Республика Узбекистан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Украина               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61ED" w:rsidRPr="004C61ED" w:rsidRDefault="004C61ED" w:rsidP="004C6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C61ED">
              <w:rPr>
                <w:rFonts w:ascii="Calibri" w:eastAsia="Times New Roman" w:hAnsi="Calibri" w:cs="Arial"/>
                <w:lang w:eastAsia="ru-RU"/>
              </w:rPr>
              <w:t>Госстрой Азербайджанской Республики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Министерство градостроительства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Республики Армения            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Госстрой Республики Белоруссия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Минстрой Республики Казахстан 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Госстрой Киргизской Республики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Департамент Архитектуры и строительства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Республики Молдова            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Минстрой России               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Госстрой Республики Таджикистан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Госкомархитектстрой Республики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Узбекистан                             </w:t>
            </w:r>
            <w:r w:rsidRPr="004C61ED">
              <w:rPr>
                <w:rFonts w:ascii="Calibri" w:eastAsia="Times New Roman" w:hAnsi="Calibri" w:cs="Arial"/>
                <w:lang w:eastAsia="ru-RU"/>
              </w:rPr>
              <w:br/>
              <w:t>Госкомградостроительства Украины      </w:t>
            </w:r>
          </w:p>
        </w:tc>
      </w:tr>
    </w:tbl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 Постановлением Минстроя РФ от 25 декабря 1997 г. N 18-73 межгосударственный стандарт ГОСТ 25809-96 введен в действие непосредственно в качестве государственного стандарта Российской Федерации с 1 января 1998 г.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1. 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Настоящий стандарт распространяется на водоразборные смесители и краны для умывальников, рукомойников, моек, раковин, ванн, душа, бидэ, предназначенные для подачи и смешения холодной и горячей (температурой до 75 °C) воды, поступающей из централизованных или местных систем холодного и горячего водоснабжения при рабочем давлении от 0,05 до 0,63 МПа или от 0,05 до 1,0 МПа.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Обязательные требования изложены в пунктах 3.2, 3.4 - 3.16.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2. НОРМАТИВНЫЕ ССЫЛКИ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 настоящем стандарте использованы ссылки на следующие стандарты: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ГОСТ 8870-79. Колонки водогрейные для ванн. Технические условия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ГОСТ 19681-94. Арматура санитарно-техническая водоразборная. Общие технические условия.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 ТИПЫ И ОСНОВНЫЕ РАЗМЕРЫ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3.1. Обозначения, определяющие тип смесителя или крана: См - смеситель, Кр - кран, Ум - для умывальника, М - для мойки, В - для ванны, ВУ - общий для ванны и умывальника, Дш - для душа, Бд - для бидэ, К - для водогрейной колонки, Д - двухрукояточный, О - однорукояточный, Л - локтевой, Р - с подводками в раздельных отверстиях, Ц - центральный (с подводками, размещенными в одном отверстии), Б - набортный, Н - настенный, З - застенный, Шл - с душевой сеткой на гибком шланге, Шт - с душевой сеткой на штанге, Тр - с душевой сеткой на стационарной трубке, Щб - со щеткой с набортным креплением, Щн - со щеткой с настенным креплением, А - излив с аэратором, Ив - излив выдвижной, Ст - излив со струевыпрямителем, р - излив с развальцованным носиком.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3.2. Условное обозначение типа смесителя или крана в технической документации или при заказе должно состоять из букв: См - для смесителя или Кр - для крана, типа смесителя или крана, указанного последовательным набором буквенных обозначений, приведенных в 3.1, и обозначения настоящего стандарта.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 условное обозначение настенного смесителя перед обозначением настоящего стандарта добавляют цифры 10 или 15 в зависимости от межцентрового расстояния штуцеров 100 или 150 мм.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Пример условного обозначения типа смесителя для умывальника, однорукояточного, центрального, набортного, с аэратором: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См-УмОЦБА ГОСТ 25809-96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То же, для мойки двухрукояточного, центрального, набортного с аэратором: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См-МДЦБА ГОСТ 25809-96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То же, для ванны, однорукояточного, раздельного, настенного, с душевой сеткой на гибком шланге и штанге, со струевыпрямителем и межцентровым расстоянием 150 мм: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См-ВОРНШлШтСт-15 ГОСТ 25809-96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То же, общего для ванны и умывальника, двухрукояточного, раздельного, настенного, с душевой сеткой на гибком шланге, с аэратором и межцентровым расстоянием 150 мм: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См-ВУДРНШлА-15 ГОСТ 25809-96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То же, для душа, двухрукояточного, раздельного, настенного, с душевой сеткой на стационарной трубке и межцентровым расстоянием 150 мм: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См-ДшДРНТр-15 ГОСТ 25809-96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3.3. Форма и конструкция корпусов смесителей и кранов, переключателей воды, изливов, аэраторов, душевых трубок, шлангов, душевых сеток, щеток, маховичков вентильных головок или рукояток, деталей присоединения смесителей и кранов к сетям холодной и горячей воды, крепления душевых сеток к стене или на корпусе смесителя настоящим стандартом не регламентируются, а определяются рабочими чертежами.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3.4. Настенные смесители изготовляют с расстоянием между центрами штуцеров для присоединения патрубков подвода воды, равным 100 и 150 мм, в соответствии с заказами потребителей.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3.5. Изливы смесителей и кранов изготавливают с аэратором, струевыпрямителем или развальцованным носиком.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3.6. Основные и присоединительные размеры смесителей и кранов и предельные отклонения от размеров должны соответствовать указанным на рисунках 1 - 29 и в таблицах 1 - 11.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1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────────────┬───────────────────┬───────────────────────────────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L       │         H         │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────────────┴───────────────────┤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мм, не менее    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────────────┬───────────────────┼───────────────────────────────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110     │       70          │  В смесителях для умывальников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180     │       130         │  В смесителях для моек с одной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│                   │чашей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240     │       130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686300" cy="3476625"/>
            <wp:effectExtent l="0" t="0" r="0" b="9525"/>
            <wp:docPr id="31" name="Рисунок 31" descr="http://tehnorma.ru/gosttext/gost/gost_3327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hnorma.ru/gosttext/gost/gost_3327.files/image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1. Смеситель для умывальника и мойки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двухрукояточный центральный набортный, 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Типы См-УмДЦБА, См-МДЦБА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2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────────────┬───────────────────┬───────────────────────────────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L       │         H         │ 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────────────┴───────────────────┤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мм, не менее    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────────────┬───────────────────┼───────────────────────────────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110     │       70          │  В смесителях для умывальников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180     │       130         │  В смесителях для моек с одной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│                   │чашей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240     │       130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762250" cy="2409825"/>
            <wp:effectExtent l="0" t="0" r="0" b="9525"/>
            <wp:docPr id="30" name="Рисунок 30" descr="http://tehnorma.ru/gosttext/gost/gost_3327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hnorma.ru/gosttext/gost/gost_3327.files/image0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2. Смеситель для умывальника и мойки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двухрукояточный центральный набортный,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Типы См-УмДЦБА, См-МДЦБА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029200" cy="2095500"/>
            <wp:effectExtent l="0" t="0" r="0" b="0"/>
            <wp:docPr id="29" name="Рисунок 29" descr="http://tehnorma.ru/gosttext/gost/gost_3327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hnorma.ru/gosttext/gost/gost_3327.files/image0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3. Смеситель для умывальника однорукояточный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локтевой 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настенный. Тип См-УмОЛРН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657725" cy="1752600"/>
            <wp:effectExtent l="0" t="0" r="9525" b="0"/>
            <wp:docPr id="28" name="Рисунок 28" descr="http://tehnorma.ru/gosttext/gost/gost_3327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hnorma.ru/gosttext/gost/gost_3327.files/image0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4. Смеситель для умывальника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 застенный,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См-УмДРЗА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57725" cy="1676400"/>
            <wp:effectExtent l="0" t="0" r="9525" b="0"/>
            <wp:docPr id="27" name="Рисунок 27" descr="http://tehnorma.ru/gosttext/gost/gost_3327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hnorma.ru/gosttext/gost/gost_3327.files/image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5. Смеситель для умывальника двухрукояточный с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подводками в раздельных отверстиях настенный, излив с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аэратором. Тип См-УмДРНА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3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────────────┬───────────────────┬───────────────────────────────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L       │         H         │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────────────┴───────────────────┤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мм, не менее     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────────────┬───────────────────┼───────────────────────────────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110     │       70          │  В смесителях для умывальников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180     │       130         │  В смесителях для моек с одной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│                   │чашей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240     │       130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419725" cy="2705100"/>
            <wp:effectExtent l="0" t="0" r="9525" b="0"/>
            <wp:docPr id="26" name="Рисунок 26" descr="http://tehnorma.ru/gosttext/gost/gost_3327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hnorma.ru/gosttext/gost/gost_3327.files/image0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6. Смеситель для умывальника и мойки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двухрукояточный 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набортный, 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Типы См-УмДРБА, См-МДРБА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4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────────────┬───────────────────┬───────────────────────────────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L       │         H         │ 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────────────┴───────────────────┤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мм, не менее     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────────────┬───────────────────┼───────────────────────────────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t>    110     │       70          │  В смесителях для умывальников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180     │       130         │  В смесителях для моек с одной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│                   │чашей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240     │       130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133600" cy="3390900"/>
            <wp:effectExtent l="0" t="0" r="0" b="0"/>
            <wp:docPr id="25" name="Рисунок 25" descr="http://tehnorma.ru/gosttext/gost/gost_3327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hnorma.ru/gosttext/gost/gost_3327.files/image0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7. Смеситель для умывальника и мойки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однорукояточный центральный набортный,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Типы См-УмОЦБА, См-МОЦБА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5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──────────────────────────┬─────────────────────────────────────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L, мм, не менее      │   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──────────────────────────┼─────────────────────────────────────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180            │  В смесителях для моек с одной 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240   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057775" cy="3171825"/>
            <wp:effectExtent l="0" t="0" r="9525" b="9525"/>
            <wp:docPr id="24" name="Рисунок 24" descr="http://tehnorma.ru/gosttext/gost/gost_3327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hnorma.ru/gosttext/gost/gost_3327.files/image0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8. Смеситель для мойки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центральный набортный со щеткой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набортным креплением, излив с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аэратором. Тип См-МДЦБЩ6А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6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───────────────────────────┬─────────────────────────────────────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L, мм, не менее       │ 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───────────────────────────┼─────────────────────────────────────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180             │  В смесителях для моек с одной 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240    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324350" cy="4991100"/>
            <wp:effectExtent l="0" t="0" r="0" b="0"/>
            <wp:docPr id="23" name="Рисунок 23" descr="http://tehnorma.ru/gosttext/gost/gost_3327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hnorma.ru/gosttext/gost/gost_3327.files/image0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9. Смеситель для мойки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центральный набортный со щеткой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настенным креплением, 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См-МДЦБЩнА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7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───────────────────────────┬─────────────────────────────────────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L, мм, не менее       │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───────────────────────────┼─────────────────────────────────────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110             │  В смесителях для умывальников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180             │  В смесителях для моек с одной 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240    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667250" cy="1695450"/>
            <wp:effectExtent l="0" t="0" r="0" b="0"/>
            <wp:docPr id="22" name="Рисунок 22" descr="http://tehnorma.ru/gosttext/gost/gost_3327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hnorma.ru/gosttext/gost/gost_3327.files/image0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10. Смеситель для умывальника и мойки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двухрукояточный с подводками в раздельных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отверстиях настенный, излив с аэратором.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Типы См-УмДРНА, См-МДРНА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8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───────────────────────────┬──────────────────────────────────────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L, мм, не менее       │     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───────────────────────────┼──────────────────────────────────────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180             │  В смесителях для моек с одной чашей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240             │  То же, с двумя чашами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324350" cy="3257550"/>
            <wp:effectExtent l="0" t="0" r="0" b="0"/>
            <wp:docPr id="21" name="Рисунок 21" descr="http://tehnorma.ru/gosttext/gost/gost_3327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hnorma.ru/gosttext/gost/gost_3327.files/image0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11. Смеситель для мойки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настенный со щеткой с настенным креплением,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излив с развальцованным носиком.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См-МДРНЩнр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76775" cy="3200400"/>
            <wp:effectExtent l="0" t="0" r="9525" b="0"/>
            <wp:docPr id="20" name="Рисунок 20" descr="http://tehnorma.ru/gosttext/gost/gost_3327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hnorma.ru/gosttext/gost/gost_3327.files/image0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Справочный размер.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12. Смеситель общий для ванны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 умывальника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настенный с душевой сеткой на гибком шланге,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излив с развальцованным носиком.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См-ВУДРНШлр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248025" cy="3209925"/>
            <wp:effectExtent l="0" t="0" r="9525" b="9525"/>
            <wp:docPr id="19" name="Рисунок 19" descr="http://tehnorma.ru/gosttext/gost/gost_3327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hnorma.ru/gosttext/gost/gost_3327.files/image02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13. Смеситель общий для ванны и умывальника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двухрукояточный с подводками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 раздельных отверстиях настенный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душевой сеткой на штанге,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излив с развальцованным носиком.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См-ВУДРНШтр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219450" cy="6772275"/>
            <wp:effectExtent l="0" t="0" r="0" b="9525"/>
            <wp:docPr id="18" name="Рисунок 18" descr="http://tehnorma.ru/gosttext/gost/gost_3327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hnorma.ru/gosttext/gost/gost_3327.files/image02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Справочный размер.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14. Смеситель для ванны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настенный с душевой сеткой на гибком шланге.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См-ВДРНШл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324350" cy="4086225"/>
            <wp:effectExtent l="0" t="0" r="0" b="9525"/>
            <wp:docPr id="17" name="Рисунок 17" descr="http://tehnorma.ru/gosttext/gost/gost_3327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hnorma.ru/gosttext/gost/gost_3327.files/image0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15. Смеситель для ванны однорукояточный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настенный с душевой сеткой на гибком шланге,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излив с аэратором. Тип См-ВОРНШлА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000625" cy="1905000"/>
            <wp:effectExtent l="0" t="0" r="9525" b="0"/>
            <wp:docPr id="16" name="Рисунок 16" descr="http://tehnorma.ru/gosttext/gost/gost_3327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hnorma.ru/gosttext/gost/gost_3327.files/image03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16. Смеситель для ванны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 застенный.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См-ВДРЗ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705350" cy="4295775"/>
            <wp:effectExtent l="0" t="0" r="0" b="9525"/>
            <wp:docPr id="15" name="Рисунок 15" descr="http://tehnorma.ru/gosttext/gost/gost_3327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hnorma.ru/gosttext/gost/gost_3327.files/image03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Справочный размер.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17. Смеситель для душа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застенный с душевой сеткой на штанге.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См-ДшДРЗШт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76775" cy="4191000"/>
            <wp:effectExtent l="0" t="0" r="9525" b="0"/>
            <wp:docPr id="14" name="Рисунок 14" descr="http://tehnorma.ru/gosttext/gost/gost_3327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hnorma.ru/gosttext/gost/gost_3327.files/image03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Справочный размер.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18. Смеситель для душа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подводками в раздельных отверстиях настенный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душевой сеткой на гибком шланге.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См-ДшДРНШл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67250" cy="4533900"/>
            <wp:effectExtent l="0" t="0" r="0" b="0"/>
            <wp:docPr id="13" name="Рисунок 13" descr="http://tehnorma.ru/gosttext/gost/gost_3327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hnorma.ru/gosttext/gost/gost_3327.files/image0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Справочный размер.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19. Смеситель для душа двухрукояточный с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подводками в раздельных отверстиях настенный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душевой сеткой на стационарной трубке.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См-ДшДРНТр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9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                                        В миллиметрах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──────────────┬─────────────┬─────────────────────────────────────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А          │   В         │          Область применения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+/- 10     │   +/- 20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──────────────┼─────────────┼─────────────────────────────────────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1112       │   530       │  В смесителях к колонкам типов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  │             │КВЭ-I и КВЦ-I ГОСТ 8870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800        │   652       │  То же, типа КВЭ-II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L = (160 +/- 5) мм - в смесителях к колонке только для ванн;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L = (310 +/- 6) мм - в смесителях к колонке, общих для ванны и умывальника.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372100" cy="4619625"/>
            <wp:effectExtent l="0" t="0" r="0" b="9525"/>
            <wp:docPr id="12" name="Рисунок 12" descr="http://tehnorma.ru/gosttext/gost/gost_3327.files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ehnorma.ru/gosttext/gost/gost_3327.files/image04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Справочный размер.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20. Смеситель для водогрейной колонки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двухрукояточный настенный с душевой сеткой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на стационарной трубке.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 См-КДНТр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962150" cy="2495550"/>
            <wp:effectExtent l="0" t="0" r="0" b="0"/>
            <wp:docPr id="11" name="Рисунок 11" descr="http://tehnorma.ru/gosttext/gost/gost_3327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hnorma.ru/gosttext/gost/gost_3327.files/image04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21. Смеситель для бидэ двухрукояточный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центральный набортный. Тип См-БдЦБ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085850" cy="1790700"/>
            <wp:effectExtent l="0" t="0" r="0" b="0"/>
            <wp:docPr id="10" name="Рисунок 10" descr="http://tehnorma.ru/gosttext/gost/gost_3327.files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hnorma.ru/gosttext/gost/gost_3327.files/image04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22. Основные размеры гибких медных подводок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для присоединения центральных, набортных смесителей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к сетям холодной и горячей воды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10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────────────────────────────────────┬────────────────────────────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Условный проход арматуры D , мм   │       Размер резьбы D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                у   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────────────────────────────────────┼────────────────────────────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    15                  │     M18 x 1-6H, G 1/2-B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    20                  │     G 1/2-В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076325" cy="704850"/>
            <wp:effectExtent l="0" t="0" r="9525" b="0"/>
            <wp:docPr id="9" name="Рисунок 9" descr="http://tehnorma.ru/gosttext/gost/gost_3327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hnorma.ru/gosttext/gost/gost_3327.files/image04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23. Присоединительные размеры корпусов вентильных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головок водоразборной и смесительной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санитарно-технической арматуры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Для вентильных головок с вращательным 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возвратно-поступательным движением клапана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133600" cy="2314575"/>
            <wp:effectExtent l="0" t="0" r="0" b="9525"/>
            <wp:docPr id="8" name="Рисунок 8" descr="http://tehnorma.ru/gosttext/gost/gost_3327.files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hnorma.ru/gosttext/gost/gost_3327.files/image04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Для вентильных головок с керамическими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запорными элементами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752600" cy="1733550"/>
            <wp:effectExtent l="0" t="0" r="0" b="0"/>
            <wp:docPr id="7" name="Рисунок 7" descr="http://tehnorma.ru/gosttext/gost/gost_3327.files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hnorma.ru/gosttext/gost/gost_3327.files/image05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24. Основные размеры седла клапана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и резьб для присоединения вентильных головок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внешней резьбой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200275" cy="1304925"/>
            <wp:effectExtent l="0" t="0" r="9525" b="9525"/>
            <wp:docPr id="6" name="Рисунок 6" descr="http://tehnorma.ru/gosttext/gost/gost_3327.fil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hnorma.ru/gosttext/gost/gost_3327.files/image05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С внутренней резьбой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400300" cy="1295400"/>
            <wp:effectExtent l="0" t="0" r="0" b="0"/>
            <wp:docPr id="5" name="Рисунок 5" descr="http://tehnorma.ru/gosttext/gost/gost_3327.files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hnorma.ru/gosttext/gost/gost_3327.files/image05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25. Размеры резьбы узла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присоединения аэратора к изливам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390650" cy="1524000"/>
            <wp:effectExtent l="0" t="0" r="0" b="0"/>
            <wp:docPr id="4" name="Рисунок 4" descr="http://tehnorma.ru/gosttext/gost/gost_3327.fil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hnorma.ru/gosttext/gost/gost_3327.files/image05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26. Размеры конца шпинделя вентильных головок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водоразборной санитарно-технической арматуры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Таблица 11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lastRenderedPageBreak/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                                   Размеры в миллиметрах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─────────┬─────────┬──────────────┬────────────────┬──────────────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Тип крана│ Резьба  │Строительная  │Диаметр уплотни-│Длина цапфы l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│трубная d│длина L       │тельного бурта D│+/- 1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       │         │+/- 3         │+/- 1           │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─────────┼─────────┼──────────────┼────────────────┼──────────────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КрН15  │ G 1/2-B │      90      │        30      │      13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 КрН20  │ G 3/4-B │      105     │        35      │      14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466975" cy="1962150"/>
            <wp:effectExtent l="0" t="0" r="9525" b="0"/>
            <wp:docPr id="3" name="Рисунок 3" descr="http://tehnorma.ru/gosttext/gost/gost_3327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hnorma.ru/gosttext/gost/gost_3327.files/image05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27. Кран водоразборный настенный. Тип КрН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248025" cy="3162300"/>
            <wp:effectExtent l="0" t="0" r="9525" b="0"/>
            <wp:docPr id="2" name="Рисунок 2" descr="http://tehnorma.ru/gosttext/gost/gost_3327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ehnorma.ru/gosttext/gost/gost_3327.files/image06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Справочные размеры.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28. Кран водоразборный набортный.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Типы КрЦБр, КрЦБА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600325" cy="1990725"/>
            <wp:effectExtent l="0" t="0" r="9525" b="9525"/>
            <wp:docPr id="1" name="Рисунок 1" descr="http://tehnorma.ru/gosttext/gost/gost_3327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hnorma.ru/gosttext/gost/gost_3327.files/image06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C61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-----------------------------------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&lt;*&gt; Справочные размеры.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Рисунок 29. Кран туалетный настенный. ТипКрНр</w:t>
      </w:r>
    </w:p>
    <w:p w:rsidR="004C61ED" w:rsidRPr="004C61ED" w:rsidRDefault="004C61ED" w:rsidP="004C61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3.7. Центральные смесители для умывальников, моек изготовляют с литым тройником или с гибкими трубками, предназначенными для присоединения смесителя к сетям холодной и горячей воды, основные размеры которых указаны на рисунке 22.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3.8. Основные размеры седла клапана и резьбы седла для присоединения вентильных головок должны соответствовать указанным на рисунке 24.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3.9. Размер резьбы накидных гаек и штуцеров для присоединения душевых трубок и шлангов должен быть G = 1/2-В, а поворотных изливов - G 3/4-В.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3.10. Размер резьбы узла присоединения душевой сетки к душевой трубке и трубке рукоятки гибкого шланга должен быть G 1/2-В.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3.11. Размеры резьбы узла присоединения аэратора к изливам должны соответствовать указанным на рисунке 25.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3.12. Смесители и краны центральные набортные должны иметь размер корпуса, обеспечивающий их монтаж на отверстии мойки, раковины, умывальника или рукомойника диаметром 34 мм.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3.13. Гибкие подводки центральных и набортных смесителей (рисунок 22) должны обеспечивать удобство монтажа (гибку без применения дополнительного инструмента).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3.14. Патрубки для присоединения настенных смесителей к сетям холодной и горячей воды должны иметь эксцентриситет не менее 3 мм и внутренние реборды или наружные лыски для завинчивания их в муфту или угольник.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3.15. Конструкция смесителей к водогрейным колонкам должна исключать возможность повышения давления в водяном баке колонки выше 0,1 МПа.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3.16. Предприятия-изготовители должны поставлять смесители и краны комплектно. В комплект входит смеситель или кран со всеми деталями (облицовочные шайбы, патрубки или узлы присоединения к сетям холодной или горячей воды, детали крепления, прокладки и т.д.), предусмотренными технической документацией.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3.17. Технические требования, правила приемки, методы испытаний, маркировка, упаковка, транспортирование, хранение, указания по монтажу и эксплуатации смесителей и кранов и гарантии изготовителя - по ГОСТ 19681.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3.18. Время действия порционных полуавтоматических смесителей и кранов не должно превышать 60 с.</w:t>
      </w:r>
    </w:p>
    <w:p w:rsidR="004C61ED" w:rsidRPr="004C61ED" w:rsidRDefault="004C61ED" w:rsidP="004C61E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61ED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BE1246" w:rsidRDefault="00BE1246">
      <w:bookmarkStart w:id="0" w:name="_GoBack"/>
      <w:bookmarkEnd w:id="0"/>
    </w:p>
    <w:sectPr w:rsidR="00BE1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ED"/>
    <w:rsid w:val="004C61ED"/>
    <w:rsid w:val="00BE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e">
    <w:name w:val="grame"/>
    <w:basedOn w:val="a0"/>
    <w:rsid w:val="004C61ED"/>
  </w:style>
  <w:style w:type="character" w:customStyle="1" w:styleId="apple-converted-space">
    <w:name w:val="apple-converted-space"/>
    <w:basedOn w:val="a0"/>
    <w:rsid w:val="004C61ED"/>
  </w:style>
  <w:style w:type="paragraph" w:customStyle="1" w:styleId="tehnormatitle">
    <w:name w:val="tehnormatitle"/>
    <w:basedOn w:val="a"/>
    <w:rsid w:val="004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C61ED"/>
  </w:style>
  <w:style w:type="paragraph" w:customStyle="1" w:styleId="tehnormacell">
    <w:name w:val="tehnormacell"/>
    <w:basedOn w:val="a"/>
    <w:rsid w:val="004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hnormanonformat">
    <w:name w:val="tehnormanonformat"/>
    <w:basedOn w:val="a"/>
    <w:rsid w:val="004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e">
    <w:name w:val="grame"/>
    <w:basedOn w:val="a0"/>
    <w:rsid w:val="004C61ED"/>
  </w:style>
  <w:style w:type="character" w:customStyle="1" w:styleId="apple-converted-space">
    <w:name w:val="apple-converted-space"/>
    <w:basedOn w:val="a0"/>
    <w:rsid w:val="004C61ED"/>
  </w:style>
  <w:style w:type="paragraph" w:customStyle="1" w:styleId="tehnormatitle">
    <w:name w:val="tehnormatitle"/>
    <w:basedOn w:val="a"/>
    <w:rsid w:val="004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C61ED"/>
  </w:style>
  <w:style w:type="paragraph" w:customStyle="1" w:styleId="tehnormacell">
    <w:name w:val="tehnormacell"/>
    <w:basedOn w:val="a"/>
    <w:rsid w:val="004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hnormanonformat">
    <w:name w:val="tehnormanonformat"/>
    <w:basedOn w:val="a"/>
    <w:rsid w:val="004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2488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2014-03-02T17:27:00Z</dcterms:created>
  <dcterms:modified xsi:type="dcterms:W3CDTF">2014-03-02T17:28:00Z</dcterms:modified>
</cp:coreProperties>
</file>